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8F" w:rsidRPr="00CE7E8F" w:rsidRDefault="00CE7E8F" w:rsidP="00CE7E8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ВЫПОЛНЕНИИ ПЛАНА</w:t>
      </w:r>
    </w:p>
    <w:p w:rsidR="00CE7E8F" w:rsidRPr="00CE7E8F" w:rsidRDefault="00CE7E8F" w:rsidP="00CE7E8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CE7E8F" w:rsidRPr="00CE7E8F" w:rsidRDefault="00CE7E8F" w:rsidP="00CE7E8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D63E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1 - 202</w:t>
      </w:r>
      <w:r w:rsidR="00D63EA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  <w:r w:rsidR="00714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2022 год.</w:t>
      </w:r>
    </w:p>
    <w:p w:rsidR="00CE7E8F" w:rsidRPr="00CE7E8F" w:rsidRDefault="00CE7E8F" w:rsidP="00CE7E8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(утвержден постановлением администрации </w:t>
      </w:r>
      <w:proofErr w:type="spellStart"/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Нижнегридинского</w:t>
      </w:r>
      <w:proofErr w:type="spellEnd"/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proofErr w:type="gramEnd"/>
    </w:p>
    <w:p w:rsidR="00CE7E8F" w:rsidRPr="00CE7E8F" w:rsidRDefault="00CE7E8F" w:rsidP="00CE7E8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Большесолдатского</w:t>
      </w:r>
      <w:proofErr w:type="spellEnd"/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CE7E8F" w:rsidRPr="00CE7E8F" w:rsidRDefault="00CE7E8F" w:rsidP="00CE7E8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12.2020</w:t>
      </w: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85</w:t>
      </w: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в редакции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24.09.2021 года №</w:t>
      </w:r>
      <w:r w:rsidR="00D63EAE">
        <w:rPr>
          <w:rFonts w:ascii="Times New Roman" w:eastAsia="Times New Roman" w:hAnsi="Times New Roman" w:cs="Times New Roman"/>
          <w:b/>
          <w:bCs/>
          <w:sz w:val="24"/>
          <w:szCs w:val="24"/>
        </w:rPr>
        <w:t>61</w:t>
      </w: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E7E8F" w:rsidRPr="00CE7E8F" w:rsidRDefault="00CE7E8F" w:rsidP="00CE7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E8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3146"/>
        <w:gridCol w:w="1701"/>
        <w:gridCol w:w="175"/>
        <w:gridCol w:w="477"/>
        <w:gridCol w:w="233"/>
        <w:gridCol w:w="3275"/>
      </w:tblGrid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CE7E8F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CE7E8F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нормативных правовых актов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направленных на противодействие коррупции, в том числе своевременное приведение их в соответствие с федеральным законодательством и законодательством Курской области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1918" w:rsidRPr="00A21918" w:rsidRDefault="00CE7E8F" w:rsidP="00A219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Нормативно-правовые акты принимаются в соответствии с законодательством о противодействии коррупции, по мере необходимости в них вносятся изменения и дополнения. Принятые нормативно-правовые акты размещены на официальном сайте администрации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в сети Интернет в разделе «Противодействие коррупции»</w:t>
            </w:r>
            <w:r w:rsidR="004F0392">
              <w:rPr>
                <w:rFonts w:ascii="Liberation Serif" w:hAnsi="Liberation Serif" w:cs="Liberation Serif"/>
              </w:rPr>
              <w:t xml:space="preserve"> Выполнено в полном объеме в установленные сроки</w:t>
            </w:r>
            <w:r w:rsidR="00A21918">
              <w:rPr>
                <w:rFonts w:ascii="Liberation Serif" w:hAnsi="Liberation Serif" w:cs="Liberation Serif"/>
              </w:rPr>
              <w:t xml:space="preserve">. Принято </w:t>
            </w:r>
            <w:r w:rsidR="00A21918"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A21918" w:rsidRPr="00531BC8">
              <w:rPr>
                <w:rFonts w:ascii="Times New Roman" w:hAnsi="Times New Roman" w:cs="Times New Roman"/>
                <w:sz w:val="24"/>
                <w:szCs w:val="24"/>
              </w:rPr>
              <w:t xml:space="preserve">от  10.06.2022   № 32 </w:t>
            </w:r>
            <w:r w:rsidR="00A219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918" w:rsidRPr="00531BC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  <w:r w:rsidR="00995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1918" w:rsidRPr="00531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918"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соответствие с которыми приведены все действующие административные регламенты</w:t>
            </w:r>
            <w:proofErr w:type="gramStart"/>
            <w:r w:rsidR="00A219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21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1918" w:rsidRPr="00A21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21918" w:rsidRPr="00A21918">
              <w:rPr>
                <w:rFonts w:ascii="Times New Roman" w:hAnsi="Times New Roman" w:cs="Times New Roman"/>
                <w:sz w:val="24"/>
                <w:szCs w:val="24"/>
              </w:rPr>
              <w:t>т 20.10.2022 г.  №61</w:t>
            </w:r>
          </w:p>
          <w:p w:rsidR="00A21918" w:rsidRPr="00A21918" w:rsidRDefault="00A21918" w:rsidP="00A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21918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 w:rsidRPr="00A21918">
              <w:rPr>
                <w:rFonts w:ascii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A219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08.06.2022 г. №24 «</w:t>
            </w:r>
            <w:r w:rsidRPr="00A2191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Об утверждении Порядка разработки </w:t>
            </w:r>
            <w:proofErr w:type="spellStart"/>
            <w:r w:rsidRPr="00A2191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иутверждения</w:t>
            </w:r>
            <w:proofErr w:type="spellEnd"/>
            <w:r w:rsidRPr="00A2191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административных регламентов предоставления </w:t>
            </w:r>
          </w:p>
          <w:p w:rsidR="00CE7E8F" w:rsidRPr="00CE7E8F" w:rsidRDefault="00A21918" w:rsidP="00A1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муниципальных услуг»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противодействию коррупции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правовых,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организационных и иных механизмов противодействия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и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  план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внесены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</w:t>
            </w:r>
          </w:p>
          <w:p w:rsidR="006D483F" w:rsidRPr="00CE7E8F" w:rsidRDefault="006D483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 проектов нормативных  правовых актов  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2017 - 2020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первичная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экспертиза разрабатываемых нормативных правовых актов.</w:t>
            </w:r>
          </w:p>
        </w:tc>
      </w:tr>
      <w:tr w:rsidR="00CE7E8F" w:rsidRPr="00714EC7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  нормативных правовых актов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устранение в нормативных правовых актах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714EC7" w:rsidRDefault="00CE7E8F" w:rsidP="00714E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отсутствием в структуре администрации юридической службы (юриста), </w:t>
            </w:r>
            <w:proofErr w:type="spellStart"/>
            <w:r w:rsidRPr="00714EC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714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экспертиза принятых нормативных правовых актов, </w:t>
            </w:r>
            <w:r w:rsidR="00714EC7" w:rsidRPr="00714EC7">
              <w:rPr>
                <w:rFonts w:ascii="Times New Roman" w:hAnsi="Times New Roman" w:cs="Times New Roman"/>
              </w:rPr>
              <w:t>проекты нормативных правовых актов</w:t>
            </w:r>
            <w:r w:rsidR="00714EC7">
              <w:rPr>
                <w:rFonts w:ascii="Times New Roman" w:hAnsi="Times New Roman" w:cs="Times New Roman"/>
              </w:rPr>
              <w:t xml:space="preserve"> за 2022 год </w:t>
            </w:r>
            <w:r w:rsidR="00714EC7" w:rsidRPr="00714EC7">
              <w:rPr>
                <w:rFonts w:ascii="Times New Roman" w:hAnsi="Times New Roman" w:cs="Times New Roman"/>
              </w:rPr>
              <w:t xml:space="preserve"> предоставлялись в прокуратуру  района для проверки на предмет законности и проведения </w:t>
            </w:r>
            <w:proofErr w:type="spellStart"/>
            <w:r w:rsidR="00714EC7" w:rsidRPr="00714EC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714EC7" w:rsidRPr="00714EC7">
              <w:rPr>
                <w:rFonts w:ascii="Times New Roman" w:hAnsi="Times New Roman" w:cs="Times New Roman"/>
              </w:rPr>
              <w:t xml:space="preserve"> экспертизы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мониторинге исполнения законодательства по противодействию коррупции в МО «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Нижнегридинский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законодательства в органах исполнительной власти по противодействию коррупции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D251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законодательства по противодействию коррупции в муниципальном образовании «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проводится</w:t>
            </w:r>
          </w:p>
        </w:tc>
      </w:tr>
      <w:tr w:rsidR="00CE7E8F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реализации плана мероприятий по противодействию коррупции:</w:t>
            </w:r>
          </w:p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анализа исполнения плана;</w:t>
            </w:r>
          </w:p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-принятие мер по выявленным нарушениям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анализ исполнения плана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профилактике коррупционных и иных правонарушений в подведомственных учреждениях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D251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нормативно-правовые акты, с которыми ознакомлены работники, проводятся беседы, предоставляются консультации</w:t>
            </w:r>
          </w:p>
        </w:tc>
      </w:tr>
      <w:tr w:rsidR="00CE7E8F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1.3. Совершенствование кадровой работы в рамках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мероприятий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D251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 муниципальными служащими администрации сельсовета, руководителями муниципальных учреждений своевременно представлены сведения о доходах, расходах, об имуществе и обязательствах имущественного характера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претендующих на замещение  должностей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руководителей подведомственных учреждений, а также членов их семей (супруга и несовершеннолетних детей)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D251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анализ сведений о доходах, об имуществе и обязательствах имущественного характера, предоставляемых гражданами, претендующими на замещение  должностей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а также членов их семей (супруга и несовершеннолетних детей), нарушений не выявлено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лиц, замещающих  должности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руководителей подведомственных учреждений, а также членов их семей (супруга и несовершеннолетних детей)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D251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анализ сведений о доходах, об имуществе и обязательствах имущественного характера предоставляемых  лицами, замещающими муниципальные должности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  муниципальными  служащими 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а также членов их семей (супруга и несовершеннолетних детей), нарушений не выявлено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муниципальными служащими  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D251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Фактов нарушения ограничений и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запретов, установленных действующим законодательством не установлено</w:t>
            </w:r>
            <w:proofErr w:type="gramEnd"/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09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увольнении   муниципальному служащему разъясняются ограничения при заключении ими трудового или гражданско-правового договора после ухода с  муниципальной  службы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комиссий по соблюдению требований к служебному поведению  муниципальных  служащих  Администрации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и урегулированию конфликта интересов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в составы комиссий по соблюдению требований к служебному поведению муниципальных служащих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 района  и урегулированию конфликта интересов и  Положения  вносятся изменения.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выявлению случаев  несоблюдения лицами, замещающими должности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требований о предотвращении или об урегулировании конфликта интересов. Придание каждому случаю конфликта интересов гласности и принятие мер ответственности, предусмотренных действующим законодательством. Организация ежегодного обсуждения вопроса о состоянии данной работы и мерах по её совершенствованию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коррупционных правонарушений со стороны лиц, замещающих должности муниципальной службы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5109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проводится, случаев несоблюдения лицами, замещающими должности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требований о предотвращении или об урегулировании конфликта интересов не было</w:t>
            </w:r>
          </w:p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лиц замещающих должности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  и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подведомственных учреждений негативного отношения к дарению подарков  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 лиц, замещающих должности муниципальной службы  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 района Курской области и работников подведомственных учреждений негативного отношения к дарению подарков в связи с исполнением ими служебных (должностных) обязанностей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 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лицами, замещающими  должности  муниципальной службы   и работниками  муниципальных  казенных учреждений  проводятся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 по негативному отношению к дарению подарков,  в связи с исполнением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 служебных (должностных) обязанностей</w:t>
            </w:r>
          </w:p>
          <w:p w:rsidR="000D3125" w:rsidRPr="00CE7E8F" w:rsidRDefault="000D3125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1.3.12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по недопущению лицами, замещающими должности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работниками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6318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Исключение у лиц, замещающих должности муниципальной службы 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="00631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Курской области, работников подведомственных учреждений поведения, которое может восприниматься окружающими как обещание или предложение дачи взятки либо как согласи принять взятку или как просьба о даче взятки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Проводятся разъяснительные мероприятия по недопущению лицами, замещающими должности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работниками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5109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уровня коррупции и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принимаемых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</w:t>
            </w:r>
          </w:p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   проводится ежеквартально. За прошедший период муниципальными служащими   подарки не принимались, случаев   склонения к совершению коррупционных правонарушений  не было,   муниципальные служащие  уведомляют своевременно об иной оплачиваемой работе.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6318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1.3.14.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муниципальными служащими 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2008г. №273-ФЗ «О противодействии коррупции»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Проводятся разъяснительные мероприятия с муниципальными служащими 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2008г. №273-ФЗ «О противодействии коррупции»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Антикоррупционные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  Курской области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        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органов власти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631826" w:rsidP="006318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Планы-графиков закупок товаров, работ, услуг на 2021 и 20202гг.</w:t>
            </w:r>
            <w:r w:rsidR="00DF3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в сети интернет</w:t>
            </w:r>
            <w:r w:rsidR="00DF3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открытом доступе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2.2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использованием имущества, находящегося в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собственности, земельных участков, находящихся в муниципальной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эффективного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имущества, находящегося в собственности муниципального образования «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Нижнегридинский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сфере использования муниципального имущества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усилен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целевым использованием объектов недвижимости, составляющих казну муниципального образования «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Нижнегридинский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сельсовет», объектов, переданных муниципальным учреждениям на праве оперативного управления, муниципальным унитарным предприятиям – на праве хозяйственного ведения. Особое внимание уделяется эффективности использования муниципального имущества, выявлению и постановке на учет объектов как бесхозяйных, в том числе контроль в части своевременного внесения арендной платы в  соответствующие бюджеты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Совершенствование взаимодействия органов местного самоуправления  и общества в сфере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DF3195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F3195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195" w:rsidRPr="00DF3195" w:rsidRDefault="00DF3195" w:rsidP="00DD2A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DF31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 </w:t>
            </w:r>
            <w:proofErr w:type="spellStart"/>
            <w:r w:rsidRPr="00DF3195">
              <w:rPr>
                <w:rFonts w:ascii="Times New Roman" w:hAnsi="Times New Roman" w:cs="Times New Roman"/>
                <w:sz w:val="24"/>
                <w:szCs w:val="24"/>
              </w:rPr>
              <w:t>Нижнегридинскогосельсовета</w:t>
            </w:r>
            <w:proofErr w:type="spellEnd"/>
            <w:r w:rsidRPr="00DF3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19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DF3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</w:t>
            </w:r>
            <w:r w:rsidR="006D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195">
              <w:rPr>
                <w:rFonts w:ascii="Times New Roman" w:hAnsi="Times New Roman" w:cs="Times New Roman"/>
                <w:sz w:val="24"/>
                <w:szCs w:val="24"/>
              </w:rPr>
              <w:t>работников, в должностные  обязанности которых  входит участие в противодействии коррупции, в мероприятиях по профессиональному развитию в области противодействия коррупции, в том числе их обучению по дополнительным  профессиональным программам в области противодействия коррупции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F3195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B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коррупции среди муниципальных служащих Курской области, а также </w:t>
            </w:r>
            <w:proofErr w:type="gramStart"/>
            <w:r w:rsidRPr="001A03B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1A03B4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3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F3195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F3195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принимает участие в </w:t>
            </w:r>
            <w:proofErr w:type="spellStart"/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семинарских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 по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законодательству</w:t>
            </w:r>
          </w:p>
        </w:tc>
      </w:tr>
      <w:tr w:rsidR="002F1108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2F1108" w:rsidP="002F11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108" w:rsidRPr="002F1108" w:rsidRDefault="002F1108" w:rsidP="00DD2A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Администрации </w:t>
            </w:r>
            <w:proofErr w:type="spellStart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proofErr w:type="gramStart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в должностные  обязанности  </w:t>
            </w:r>
            <w:r w:rsidRPr="002F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 проведение закупок, товаров, работ, услуг  для обеспечения  муниципальных нужд, в мероприятиях по профессиональному развитию в области  противодействия коррупции, в том числе их обучение по дополнительным профессиональным программам  в области противодействия коррупции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108" w:rsidRPr="002F1108" w:rsidRDefault="002F1108" w:rsidP="00DD2A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</w:t>
            </w:r>
            <w:proofErr w:type="spellStart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>Нижнегрирдинск</w:t>
            </w:r>
            <w:r w:rsidRPr="002F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  <w:proofErr w:type="spellEnd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 также </w:t>
            </w:r>
            <w:proofErr w:type="gramStart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 обязанности 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3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2F1108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2F1108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принимает участие в </w:t>
            </w:r>
            <w:proofErr w:type="spellStart"/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семинарских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 по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законодательству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3.2. Расширение возможностей взаимодействия органов местного самоуправления  и общества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ежегодных встреч Главы Администрации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   населением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об итогах работы Администрации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F3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в первом квартале  проводятся встречи главы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 населением  с отчетом о деятельности Администрации сельсовета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публичности деятельности Администрации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A21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 и в установленный срок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размещены сведения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A21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3125">
              <w:rPr>
                <w:rFonts w:ascii="Times New Roman" w:eastAsia="Times New Roman" w:hAnsi="Times New Roman" w:cs="Times New Roman"/>
                <w:sz w:val="24"/>
                <w:szCs w:val="24"/>
              </w:rPr>
              <w:t>за 2021год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2F11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="002F11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5109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сельсовета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 населением информации о государственных и муниципальных услугах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путем публикации статей в  местах приема граждан,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услуг.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3.4. Оценка деятельности органов исполнительной власти по реализации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поступающих обращений граждан о фактах коррупции со стороны муниципальных служащих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руководителей подведомственных учреждений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ответственности и исполнительской дисциплины муниципальных служащих, руководителей подведомственных учреждений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1E75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Обращений граждан о фактах коррупции со стороны муниципальных служащих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руководителей подведомственных учреждений не поступало.</w:t>
            </w:r>
            <w:r w:rsidR="001E7518" w:rsidRPr="000B48E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>Постановление от  25 января  2023 года №5</w:t>
            </w:r>
            <w:r w:rsidR="001E75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 w:rsidR="001E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работы с обращениями граждан в Администрации </w:t>
            </w:r>
            <w:proofErr w:type="spellStart"/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Повышение качества предоставления   муниципальных услуг и исключение риска коррупции при их предоставлении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гражданам бесплатной  помощи в виде  консультирования, в том числе бесплатное 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граждан бесплатной  помощью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6D48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Оказывается гражданам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 помощи в виде  консультирования, в том числе</w:t>
            </w:r>
            <w:r w:rsidR="006D4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 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предоставления муниципальных услуг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531B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внесением изменений и дополнений в федеральное законодательство, администрацией сельсовета разработаны и утверждены постановлением </w:t>
            </w:r>
            <w:r w:rsidR="00531BC8" w:rsidRPr="00531BC8">
              <w:rPr>
                <w:rFonts w:ascii="Times New Roman" w:hAnsi="Times New Roman" w:cs="Times New Roman"/>
                <w:sz w:val="24"/>
                <w:szCs w:val="24"/>
              </w:rPr>
              <w:t xml:space="preserve">от  10.06.2022   № 32 </w:t>
            </w:r>
            <w:r w:rsidR="00A219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1BC8" w:rsidRPr="00531BC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разработки и утверждения административных регламентов предоставления муниципальных услуг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соответствие с которыми приведены все действующие административные регламенты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в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местах приема граждан об ответственности за незаконное вознаграждение должностных лиц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Профилактика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предупреждение коррупционных проявлений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местах приема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  размещена информация об ответственности за незаконное вознаграждение должностных лиц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Разъяснительная работа в подведомственных учреждениях по недопустимости нарушения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работников муниципальных учреждений об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работниками  муниципальных  учреждений,  органов местного самоуправления регулярно  на совещаниях и семинарах  проводится  разъяснительная работа   о недопустимости нарушения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и  об ответственности за такие нарушения.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 "бытовой" коррупции выявлено не было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5109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органах местного самоуправления имеются стенды по размещению информации, в том числе и по вопросам  противодействию коррупции, на которых размещаются материалы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содержания.  Информация обновляется по мере необходимости.</w:t>
            </w:r>
          </w:p>
          <w:p w:rsidR="00D25109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«бытовой» коррупции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граждан о проявлениях «бытовой» коррупции не поступали</w:t>
            </w:r>
          </w:p>
        </w:tc>
      </w:tr>
    </w:tbl>
    <w:p w:rsidR="00CE7E8F" w:rsidRPr="00CE7E8F" w:rsidRDefault="00CE7E8F" w:rsidP="00CE7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E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900" w:rsidRDefault="00CE7E8F" w:rsidP="000D3125">
      <w:pPr>
        <w:spacing w:after="100" w:afterAutospacing="1" w:line="240" w:lineRule="auto"/>
      </w:pPr>
      <w:r w:rsidRPr="00CE7E8F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6E3900" w:rsidSect="0042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7D3"/>
    <w:multiLevelType w:val="multilevel"/>
    <w:tmpl w:val="2BEC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E8F"/>
    <w:rsid w:val="000324C2"/>
    <w:rsid w:val="000D3125"/>
    <w:rsid w:val="001A03B4"/>
    <w:rsid w:val="001E7518"/>
    <w:rsid w:val="002B44CB"/>
    <w:rsid w:val="002F1108"/>
    <w:rsid w:val="00343AE5"/>
    <w:rsid w:val="00425B2A"/>
    <w:rsid w:val="004F0392"/>
    <w:rsid w:val="00531BC8"/>
    <w:rsid w:val="005B6FED"/>
    <w:rsid w:val="00631826"/>
    <w:rsid w:val="006D483F"/>
    <w:rsid w:val="006E3900"/>
    <w:rsid w:val="00714EC7"/>
    <w:rsid w:val="00976A15"/>
    <w:rsid w:val="009952CB"/>
    <w:rsid w:val="009B5E97"/>
    <w:rsid w:val="00A13FB0"/>
    <w:rsid w:val="00A21918"/>
    <w:rsid w:val="00CE7E8F"/>
    <w:rsid w:val="00D25109"/>
    <w:rsid w:val="00D63EAE"/>
    <w:rsid w:val="00DF3195"/>
    <w:rsid w:val="00E7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7E8F"/>
    <w:rPr>
      <w:b/>
      <w:bCs/>
    </w:rPr>
  </w:style>
  <w:style w:type="character" w:styleId="a5">
    <w:name w:val="Hyperlink"/>
    <w:basedOn w:val="a0"/>
    <w:uiPriority w:val="99"/>
    <w:semiHidden/>
    <w:unhideWhenUsed/>
    <w:rsid w:val="00CE7E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E8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D2510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DF3195"/>
    <w:pPr>
      <w:suppressLineNumbers/>
      <w:suppressAutoHyphens/>
      <w:autoSpaceDN w:val="0"/>
    </w:pPr>
    <w:rPr>
      <w:rFonts w:ascii="Calibri" w:eastAsia="SimSun" w:hAnsi="Calibri" w:cs="Tahoma"/>
      <w:kern w:val="3"/>
    </w:rPr>
  </w:style>
  <w:style w:type="paragraph" w:styleId="a9">
    <w:name w:val="No Spacing"/>
    <w:qFormat/>
    <w:rsid w:val="00A2191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1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555720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931756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184485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187381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848672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09251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324546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139007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461559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048880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985770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873687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7905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224156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646146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945390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1061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5513967">
                                                  <w:marLeft w:val="0"/>
                                                  <w:marRight w:val="0"/>
                                                  <w:marTop w:val="1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7409">
                                                      <w:marLeft w:val="13"/>
                                                      <w:marRight w:val="13"/>
                                                      <w:marTop w:val="13"/>
                                                      <w:marBottom w:val="1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130584">
                                                      <w:marLeft w:val="13"/>
                                                      <w:marRight w:val="13"/>
                                                      <w:marTop w:val="13"/>
                                                      <w:marBottom w:val="1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5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2023-03-02T07:35:00Z</dcterms:created>
  <dcterms:modified xsi:type="dcterms:W3CDTF">2023-03-03T13:03:00Z</dcterms:modified>
</cp:coreProperties>
</file>